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45" w:rsidRPr="00D056FD" w:rsidRDefault="00BA2C45" w:rsidP="00BA2C45">
      <w:pPr>
        <w:spacing w:line="360" w:lineRule="auto"/>
        <w:jc w:val="both"/>
        <w:rPr>
          <w:rFonts w:cs="Arial"/>
          <w:sz w:val="22"/>
          <w:szCs w:val="22"/>
        </w:rPr>
      </w:pPr>
      <w:r w:rsidRPr="00D056FD">
        <w:rPr>
          <w:rFonts w:cs="Arial"/>
          <w:sz w:val="22"/>
          <w:szCs w:val="22"/>
        </w:rPr>
        <w:t>El Lic. Jorge Luis Moran Delgado,  Presidente del R.  Ayuntamiento del Municipio de Torreón, Estado de Coahuila de Zaragoza a los habitantes del mismo, les hace saber:</w:t>
      </w:r>
    </w:p>
    <w:p w:rsidR="00BA2C45" w:rsidRDefault="00BA2C45" w:rsidP="00BA2C45">
      <w:pPr>
        <w:spacing w:line="360" w:lineRule="auto"/>
        <w:jc w:val="both"/>
        <w:rPr>
          <w:rFonts w:cs="Arial"/>
          <w:sz w:val="22"/>
          <w:szCs w:val="22"/>
        </w:rPr>
      </w:pPr>
      <w:r w:rsidRPr="00D056FD">
        <w:rPr>
          <w:rFonts w:cs="Arial"/>
          <w:sz w:val="22"/>
          <w:szCs w:val="22"/>
        </w:rPr>
        <w:t>Que el R. Ayuntamiento que preside, en el uso de la facultad que le confiere los artículos 115, fracción II, de la Constitución Política de los Estados Unidos Mexicanos;  158-C y el inciso 1, fracción I,  del artículo 158-U de la Constitución Política del Estado de Coahuila de Zaragoza. Los artículos 24, 102 fracción I, Inciso 1, 114, 175, 176, 181, 182 y 183 del Código Municipal del Estado de Coahuila de Zaragoza y por lo establecido en los artículos 118, 120 inciso a) y 121 del Reglamento Interior del Republicano Ayuntamiento de Torreón, Coahuila de Zaragoza, en la Octogésima Primera Sesión Ordinaria celebrada el día 28</w:t>
      </w:r>
      <w:r>
        <w:rPr>
          <w:rFonts w:cs="Arial"/>
          <w:sz w:val="22"/>
          <w:szCs w:val="22"/>
        </w:rPr>
        <w:t xml:space="preserve"> de noviembre de 2017, aprobó la:</w:t>
      </w:r>
    </w:p>
    <w:p w:rsidR="00BA2C45" w:rsidRPr="00D056FD" w:rsidRDefault="00BA2C45" w:rsidP="00BA2C45">
      <w:pPr>
        <w:spacing w:line="360" w:lineRule="auto"/>
        <w:jc w:val="both"/>
        <w:rPr>
          <w:rFonts w:cs="Arial"/>
          <w:sz w:val="22"/>
          <w:szCs w:val="22"/>
        </w:rPr>
      </w:pPr>
    </w:p>
    <w:p w:rsidR="00BA2C45" w:rsidRDefault="00BA2C45" w:rsidP="00BA2C45">
      <w:pPr>
        <w:ind w:left="426" w:right="503"/>
        <w:rPr>
          <w:rFonts w:eastAsia="Verdana" w:cs="Arial"/>
          <w:i/>
          <w:sz w:val="22"/>
          <w:szCs w:val="22"/>
          <w:lang w:val="es-MX"/>
        </w:rPr>
      </w:pPr>
    </w:p>
    <w:p w:rsidR="00BA2C45" w:rsidRPr="002C6C5F" w:rsidRDefault="00BA2C45" w:rsidP="00BA2C45">
      <w:pPr>
        <w:jc w:val="center"/>
        <w:rPr>
          <w:b/>
          <w:sz w:val="24"/>
          <w:szCs w:val="24"/>
        </w:rPr>
      </w:pPr>
      <w:r w:rsidRPr="002C6C5F">
        <w:rPr>
          <w:b/>
          <w:sz w:val="24"/>
          <w:szCs w:val="24"/>
        </w:rPr>
        <w:t>Reforma y Adición al Reglamento del Complejo Ecológico y Deportivo denom</w:t>
      </w:r>
      <w:r>
        <w:rPr>
          <w:b/>
          <w:sz w:val="24"/>
          <w:szCs w:val="24"/>
        </w:rPr>
        <w:t>inado Línea Verde del M</w:t>
      </w:r>
      <w:r w:rsidRPr="002C6C5F">
        <w:rPr>
          <w:b/>
          <w:sz w:val="24"/>
          <w:szCs w:val="24"/>
        </w:rPr>
        <w:t>unicipio de Torreón, Coahuila de Zaragoza:</w:t>
      </w:r>
    </w:p>
    <w:p w:rsidR="00BA2C45" w:rsidRPr="002C6C5F" w:rsidRDefault="00BA2C45" w:rsidP="00BA2C45">
      <w:pPr>
        <w:jc w:val="center"/>
        <w:rPr>
          <w:b/>
          <w:sz w:val="14"/>
          <w:szCs w:val="14"/>
        </w:rPr>
      </w:pPr>
    </w:p>
    <w:p w:rsidR="00BA2C45" w:rsidRPr="002C6C5F" w:rsidRDefault="00BA2C45" w:rsidP="00BA2C45">
      <w:pPr>
        <w:ind w:left="709" w:right="786"/>
        <w:jc w:val="center"/>
        <w:rPr>
          <w:rFonts w:cs="Arial"/>
          <w:b/>
          <w:i/>
          <w:sz w:val="16"/>
          <w:szCs w:val="16"/>
        </w:rPr>
      </w:pPr>
    </w:p>
    <w:p w:rsidR="00BA2C45" w:rsidRDefault="00BA2C45" w:rsidP="00BA2C45">
      <w:pPr>
        <w:ind w:left="709" w:right="786"/>
        <w:rPr>
          <w:rFonts w:cs="Arial"/>
          <w:i/>
          <w:sz w:val="16"/>
          <w:szCs w:val="16"/>
        </w:rPr>
      </w:pPr>
    </w:p>
    <w:p w:rsidR="00BA2C45" w:rsidRDefault="00BA2C45" w:rsidP="00BA2C45">
      <w:pPr>
        <w:ind w:left="709" w:right="786"/>
        <w:rPr>
          <w:rFonts w:cs="Arial"/>
          <w:i/>
          <w:sz w:val="16"/>
          <w:szCs w:val="16"/>
        </w:rPr>
      </w:pPr>
    </w:p>
    <w:p w:rsidR="00BA2C45" w:rsidRPr="00FB237D" w:rsidRDefault="00BA2C45" w:rsidP="00BA2C45">
      <w:pPr>
        <w:ind w:left="709" w:right="786"/>
        <w:jc w:val="center"/>
        <w:rPr>
          <w:rFonts w:cs="Arial"/>
          <w:b/>
          <w:sz w:val="22"/>
          <w:szCs w:val="22"/>
        </w:rPr>
      </w:pPr>
      <w:r w:rsidRPr="00FB237D">
        <w:rPr>
          <w:rFonts w:cs="Arial"/>
          <w:b/>
          <w:sz w:val="22"/>
          <w:szCs w:val="22"/>
        </w:rPr>
        <w:t>SE R</w:t>
      </w:r>
      <w:r>
        <w:rPr>
          <w:rFonts w:cs="Arial"/>
          <w:b/>
          <w:sz w:val="22"/>
          <w:szCs w:val="22"/>
        </w:rPr>
        <w:t xml:space="preserve">EFORMA Y ADICIONA EL ARTÍCULO 2: </w:t>
      </w:r>
    </w:p>
    <w:p w:rsidR="00BA2C45" w:rsidRPr="00FB237D" w:rsidRDefault="00BA2C45" w:rsidP="00BA2C45">
      <w:pPr>
        <w:ind w:left="709" w:right="786"/>
        <w:rPr>
          <w:rFonts w:cs="Arial"/>
          <w:b/>
          <w:sz w:val="22"/>
          <w:szCs w:val="22"/>
        </w:rPr>
      </w:pPr>
    </w:p>
    <w:p w:rsidR="00BA2C45" w:rsidRPr="00FB237D" w:rsidRDefault="00BA2C45" w:rsidP="00BA2C45">
      <w:pPr>
        <w:ind w:left="709" w:right="786"/>
        <w:rPr>
          <w:rFonts w:cs="Arial"/>
          <w:b/>
          <w:sz w:val="22"/>
          <w:szCs w:val="22"/>
        </w:rPr>
      </w:pPr>
      <w:r w:rsidRPr="00FB237D">
        <w:rPr>
          <w:rFonts w:cs="Arial"/>
          <w:b/>
          <w:sz w:val="22"/>
          <w:szCs w:val="22"/>
        </w:rPr>
        <w:t>Artículo 2.</w:t>
      </w:r>
      <w:proofErr w:type="gramStart"/>
      <w:r w:rsidRPr="00FB237D">
        <w:rPr>
          <w:rFonts w:cs="Arial"/>
          <w:b/>
          <w:sz w:val="22"/>
          <w:szCs w:val="22"/>
        </w:rPr>
        <w:t>- …</w:t>
      </w:r>
      <w:proofErr w:type="gramEnd"/>
      <w:r w:rsidRPr="00FB237D">
        <w:rPr>
          <w:rFonts w:cs="Arial"/>
          <w:b/>
          <w:sz w:val="22"/>
          <w:szCs w:val="22"/>
        </w:rPr>
        <w:t>………………………..</w:t>
      </w:r>
    </w:p>
    <w:p w:rsidR="00BA2C45" w:rsidRPr="00FB237D" w:rsidRDefault="00BA2C45" w:rsidP="00BA2C45">
      <w:pPr>
        <w:ind w:left="709" w:right="786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 xml:space="preserve">I.- Cabildo: El R. Ayuntamiento reunido en sesión, como cuerpo colegiado de gobierno. </w:t>
      </w:r>
    </w:p>
    <w:p w:rsidR="00BA2C45" w:rsidRPr="00FB237D" w:rsidRDefault="00BA2C45" w:rsidP="00BA2C45">
      <w:pPr>
        <w:ind w:left="709" w:right="786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II.- Presidente Municipal: El Presidente Municipal de Torreón, Coahuila.</w:t>
      </w:r>
    </w:p>
    <w:p w:rsidR="00BA2C45" w:rsidRPr="00FB237D" w:rsidRDefault="00BA2C45" w:rsidP="00BA2C45">
      <w:pPr>
        <w:ind w:left="709" w:right="786"/>
        <w:rPr>
          <w:rFonts w:cs="Arial"/>
          <w:b/>
          <w:sz w:val="22"/>
          <w:szCs w:val="22"/>
        </w:rPr>
      </w:pPr>
      <w:r w:rsidRPr="00FB237D">
        <w:rPr>
          <w:rFonts w:cs="Arial"/>
          <w:sz w:val="22"/>
          <w:szCs w:val="22"/>
        </w:rPr>
        <w:t>III.</w:t>
      </w:r>
      <w:proofErr w:type="gramStart"/>
      <w:r w:rsidRPr="00FB237D">
        <w:rPr>
          <w:rFonts w:cs="Arial"/>
          <w:sz w:val="22"/>
          <w:szCs w:val="22"/>
        </w:rPr>
        <w:t xml:space="preserve">- </w:t>
      </w:r>
      <w:r w:rsidRPr="00FB237D">
        <w:rPr>
          <w:rFonts w:cs="Arial"/>
          <w:b/>
          <w:sz w:val="22"/>
          <w:szCs w:val="22"/>
        </w:rPr>
        <w:t>…</w:t>
      </w:r>
      <w:proofErr w:type="gramEnd"/>
      <w:r w:rsidRPr="00FB237D">
        <w:rPr>
          <w:rFonts w:cs="Arial"/>
          <w:b/>
          <w:sz w:val="22"/>
          <w:szCs w:val="22"/>
        </w:rPr>
        <w:t>………………………..</w:t>
      </w:r>
    </w:p>
    <w:p w:rsidR="00BA2C45" w:rsidRPr="00FB237D" w:rsidRDefault="00BA2C45" w:rsidP="00BA2C45">
      <w:pPr>
        <w:ind w:left="709" w:right="786"/>
        <w:rPr>
          <w:rFonts w:cs="Arial"/>
          <w:b/>
          <w:sz w:val="22"/>
          <w:szCs w:val="22"/>
        </w:rPr>
      </w:pPr>
      <w:r w:rsidRPr="00FB237D">
        <w:rPr>
          <w:rFonts w:cs="Arial"/>
          <w:sz w:val="22"/>
          <w:szCs w:val="22"/>
        </w:rPr>
        <w:t>IV.</w:t>
      </w:r>
      <w:proofErr w:type="gramStart"/>
      <w:r w:rsidRPr="00FB237D">
        <w:rPr>
          <w:rFonts w:cs="Arial"/>
          <w:sz w:val="22"/>
          <w:szCs w:val="22"/>
        </w:rPr>
        <w:t xml:space="preserve">- </w:t>
      </w:r>
      <w:r w:rsidRPr="00FB237D">
        <w:rPr>
          <w:rFonts w:cs="Arial"/>
          <w:b/>
          <w:sz w:val="22"/>
          <w:szCs w:val="22"/>
        </w:rPr>
        <w:t>…</w:t>
      </w:r>
      <w:proofErr w:type="gramEnd"/>
      <w:r w:rsidRPr="00FB237D">
        <w:rPr>
          <w:rFonts w:cs="Arial"/>
          <w:b/>
          <w:sz w:val="22"/>
          <w:szCs w:val="22"/>
        </w:rPr>
        <w:t>………………………..</w:t>
      </w:r>
    </w:p>
    <w:p w:rsidR="00BA2C45" w:rsidRPr="00FB237D" w:rsidRDefault="00BA2C45" w:rsidP="00BA2C45">
      <w:pPr>
        <w:ind w:left="709" w:right="786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V.</w:t>
      </w:r>
      <w:proofErr w:type="gramStart"/>
      <w:r w:rsidRPr="00FB237D">
        <w:rPr>
          <w:rFonts w:cs="Arial"/>
          <w:sz w:val="22"/>
          <w:szCs w:val="22"/>
        </w:rPr>
        <w:t>- …</w:t>
      </w:r>
      <w:proofErr w:type="gramEnd"/>
      <w:r w:rsidRPr="00FB237D">
        <w:rPr>
          <w:rFonts w:cs="Arial"/>
          <w:sz w:val="22"/>
          <w:szCs w:val="22"/>
        </w:rPr>
        <w:t>………………………..</w:t>
      </w:r>
    </w:p>
    <w:p w:rsidR="00BA2C45" w:rsidRPr="00FB237D" w:rsidRDefault="00BA2C45" w:rsidP="00BA2C45">
      <w:pPr>
        <w:ind w:left="709" w:right="786"/>
        <w:rPr>
          <w:rFonts w:cs="Arial"/>
          <w:b/>
          <w:sz w:val="22"/>
          <w:szCs w:val="22"/>
        </w:rPr>
      </w:pPr>
      <w:r w:rsidRPr="00FB237D">
        <w:rPr>
          <w:rFonts w:cs="Arial"/>
          <w:sz w:val="22"/>
          <w:szCs w:val="22"/>
        </w:rPr>
        <w:t>VI.</w:t>
      </w:r>
      <w:proofErr w:type="gramStart"/>
      <w:r w:rsidRPr="00FB237D">
        <w:rPr>
          <w:rFonts w:cs="Arial"/>
          <w:sz w:val="22"/>
          <w:szCs w:val="22"/>
        </w:rPr>
        <w:t>-</w:t>
      </w:r>
      <w:r w:rsidRPr="00FB237D">
        <w:rPr>
          <w:rFonts w:cs="Arial"/>
          <w:b/>
          <w:sz w:val="22"/>
          <w:szCs w:val="22"/>
        </w:rPr>
        <w:t xml:space="preserve"> …</w:t>
      </w:r>
      <w:proofErr w:type="gramEnd"/>
      <w:r w:rsidRPr="00FB237D">
        <w:rPr>
          <w:rFonts w:cs="Arial"/>
          <w:b/>
          <w:sz w:val="22"/>
          <w:szCs w:val="22"/>
        </w:rPr>
        <w:t>………………………..</w:t>
      </w:r>
    </w:p>
    <w:p w:rsidR="00BA2C45" w:rsidRPr="00FB237D" w:rsidRDefault="00BA2C45" w:rsidP="00BA2C45">
      <w:pPr>
        <w:ind w:left="709" w:right="786"/>
        <w:rPr>
          <w:rFonts w:cs="Arial"/>
          <w:b/>
          <w:sz w:val="22"/>
          <w:szCs w:val="22"/>
        </w:rPr>
      </w:pPr>
      <w:r w:rsidRPr="00FB237D">
        <w:rPr>
          <w:rFonts w:cs="Arial"/>
          <w:sz w:val="22"/>
          <w:szCs w:val="22"/>
        </w:rPr>
        <w:t>VII.</w:t>
      </w:r>
      <w:proofErr w:type="gramStart"/>
      <w:r w:rsidRPr="00FB237D">
        <w:rPr>
          <w:rFonts w:cs="Arial"/>
          <w:sz w:val="22"/>
          <w:szCs w:val="22"/>
        </w:rPr>
        <w:t xml:space="preserve">- </w:t>
      </w:r>
      <w:r w:rsidRPr="00FB237D">
        <w:rPr>
          <w:rFonts w:cs="Arial"/>
          <w:b/>
          <w:sz w:val="22"/>
          <w:szCs w:val="22"/>
        </w:rPr>
        <w:t>…</w:t>
      </w:r>
      <w:proofErr w:type="gramEnd"/>
      <w:r w:rsidRPr="00FB237D">
        <w:rPr>
          <w:rFonts w:cs="Arial"/>
          <w:b/>
          <w:sz w:val="22"/>
          <w:szCs w:val="22"/>
        </w:rPr>
        <w:t>………………………..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VIII. Patronato: es el órgano responsable de coadyuvar en la obtención y aplicación de los recursos para adquirir, mantener y conservar las instalaciones y el equipo utilizado Complejo Ecológico y Deportivo Denominado Línea Verde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</w:p>
    <w:p w:rsidR="00BA2C45" w:rsidRPr="00FB237D" w:rsidRDefault="00BA2C45" w:rsidP="00BA2C45">
      <w:pPr>
        <w:ind w:left="709" w:right="786"/>
        <w:jc w:val="center"/>
        <w:rPr>
          <w:rFonts w:cs="Arial"/>
          <w:b/>
          <w:sz w:val="22"/>
          <w:szCs w:val="22"/>
        </w:rPr>
      </w:pPr>
      <w:r w:rsidRPr="00FB237D">
        <w:rPr>
          <w:rFonts w:cs="Arial"/>
          <w:b/>
          <w:sz w:val="22"/>
          <w:szCs w:val="22"/>
        </w:rPr>
        <w:t>SE ADICIONA EL CAPÍTULO SÉPTIMO:</w:t>
      </w:r>
    </w:p>
    <w:p w:rsidR="00BA2C45" w:rsidRDefault="00BA2C45" w:rsidP="00BA2C45">
      <w:pPr>
        <w:ind w:left="709" w:right="786"/>
        <w:jc w:val="center"/>
        <w:rPr>
          <w:rFonts w:cs="Arial"/>
          <w:b/>
          <w:sz w:val="22"/>
          <w:szCs w:val="22"/>
        </w:rPr>
      </w:pPr>
    </w:p>
    <w:p w:rsidR="00BA2C45" w:rsidRPr="00FB237D" w:rsidRDefault="00BA2C45" w:rsidP="00BA2C45">
      <w:pPr>
        <w:ind w:left="709" w:right="786"/>
        <w:jc w:val="center"/>
        <w:rPr>
          <w:rFonts w:cs="Arial"/>
          <w:b/>
          <w:sz w:val="22"/>
          <w:szCs w:val="22"/>
        </w:rPr>
      </w:pPr>
      <w:r w:rsidRPr="00FB237D">
        <w:rPr>
          <w:rFonts w:cs="Arial"/>
          <w:b/>
          <w:sz w:val="22"/>
          <w:szCs w:val="22"/>
        </w:rPr>
        <w:t>CAPITULO VII</w:t>
      </w:r>
    </w:p>
    <w:p w:rsidR="00BA2C45" w:rsidRPr="00FB237D" w:rsidRDefault="00BA2C45" w:rsidP="00BA2C45">
      <w:pPr>
        <w:ind w:left="709" w:right="786"/>
        <w:jc w:val="center"/>
        <w:rPr>
          <w:rFonts w:cs="Arial"/>
          <w:b/>
          <w:sz w:val="22"/>
          <w:szCs w:val="22"/>
        </w:rPr>
      </w:pPr>
      <w:r w:rsidRPr="00FB237D">
        <w:rPr>
          <w:rFonts w:cs="Arial"/>
          <w:b/>
          <w:sz w:val="22"/>
          <w:szCs w:val="22"/>
        </w:rPr>
        <w:t>DEL PATRONATO</w:t>
      </w:r>
    </w:p>
    <w:p w:rsidR="00BA2C45" w:rsidRPr="00FB237D" w:rsidRDefault="00BA2C45" w:rsidP="00BA2C45">
      <w:pPr>
        <w:ind w:left="709" w:right="786"/>
        <w:jc w:val="both"/>
        <w:rPr>
          <w:rFonts w:cs="Arial"/>
          <w:b/>
          <w:sz w:val="22"/>
          <w:szCs w:val="22"/>
        </w:rPr>
      </w:pP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b/>
          <w:sz w:val="22"/>
          <w:szCs w:val="22"/>
        </w:rPr>
        <w:t>Artículo 17</w:t>
      </w:r>
      <w:r w:rsidRPr="00FB237D">
        <w:rPr>
          <w:rFonts w:cs="Arial"/>
          <w:sz w:val="22"/>
          <w:szCs w:val="22"/>
        </w:rPr>
        <w:t xml:space="preserve">. El Patronato del Complejo deberá ser una asociación civil legalmente constituida, que de acuerdo a su ámbito de Competencia, será el órgano responsable de coordinar y supervisar la operación, la obtención y aplicación de los recursos para adquirir, mantener y conservar las instalaciones y el equipo utilizado para el cumplimiento de su objeto. 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El Patronato se integrará con: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lastRenderedPageBreak/>
        <w:t>I. Un Presidente;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II. Un Secretario;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III. Un Tesorero;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IV. Tres Vocales;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b/>
          <w:sz w:val="22"/>
          <w:szCs w:val="22"/>
        </w:rPr>
        <w:t>Artículo 18</w:t>
      </w:r>
      <w:r w:rsidRPr="00FB237D">
        <w:rPr>
          <w:rFonts w:cs="Arial"/>
          <w:sz w:val="22"/>
          <w:szCs w:val="22"/>
        </w:rPr>
        <w:t>: Los integrantes del Patronato tendrán las siguientes funciones: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 xml:space="preserve">Presidente del Patronato: 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Supervisar en coordinación con el Administrador: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* La operación, la obtención y aplicación de los recursos del Complejo que ingresen por cualquier medio.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 xml:space="preserve">* El mantenimiento de las instalaciones. 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* Actividades deportivas y recreativas además de los eventos especiales como son Torneos de índole local, estatal o nacional.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Secretario del Patronato: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* Suplir las faltas del Presidente del Patronato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* Convocar a las asambleas que se lleven a cabo para cumplir con su objeto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 xml:space="preserve">* Llevar un libro de actas de las sesiones que se realicen 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Tesorero del Patronato: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* Recabar, administrar y resguardar los recursos que obtenga el Patronato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* Aplicar en el Complejo los recursos que obtenga el Patronato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Vocales del Patronato: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 xml:space="preserve">* Llevar a cabo las comisiones que el Presidente les asigne. 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b/>
          <w:sz w:val="22"/>
          <w:szCs w:val="22"/>
        </w:rPr>
        <w:t>Artículo 19</w:t>
      </w:r>
      <w:r w:rsidRPr="00FB237D">
        <w:rPr>
          <w:rFonts w:cs="Arial"/>
          <w:sz w:val="22"/>
          <w:szCs w:val="22"/>
        </w:rPr>
        <w:t xml:space="preserve">. Los integrantes del Patronato serán designados por el Cabildo a propuesta del Presidente Municipal, en Sesión de Cabildo  expresamente convocada para ello. Durarán en su encargo dos años, pero seguirán en funciones hasta que se designe a quien deba sustituirlos, en el entendido que podrán ser removidos solo por causas graves. 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En caso de ausencia definitiva del Patronato, el Cabildo, designará a quien deba suplir la ausencia, exclusivamente para los efectos de que concluya el período para el que fue designado el ausente.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Los cargos en el Patronato serán honoríficos.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b/>
          <w:sz w:val="22"/>
          <w:szCs w:val="22"/>
        </w:rPr>
        <w:t>Artículo 20.</w:t>
      </w:r>
      <w:r w:rsidRPr="00FB237D">
        <w:rPr>
          <w:rFonts w:cs="Arial"/>
          <w:sz w:val="22"/>
          <w:szCs w:val="22"/>
        </w:rPr>
        <w:t xml:space="preserve"> El Patronato tendrá los siguientes objetivos: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a) Impulsar el desarrollo del Complejo para coadyuvar con la autoridad en el mejoramiento del mismo;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 xml:space="preserve">b) Coordinar los esfuerzos tendientes a consolidar un proyecto de modernización que posibilite brindar un servicio integral, con instalaciones y equipos en óptimas condiciones que garanticen la salud y seguridad de los usuarios; 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c) Integrar los esfuerzos de los sectores empresariales, sociales y gubernamentales para lograr los objetivos del Complejo;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d) Promover la participación de la ciudadanía y de todos los organismos públicos, empresariales, sociales y educativos para difundir y promover las actividades del Complejo;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e) Coadyuvar en la capacitación permanente del personal operativo para garantizar la prestación de servicios de alta calidad; y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lastRenderedPageBreak/>
        <w:t>f) Generar un alto grado de confianza entre la ciudadanía, recaudando los recursos económicos de manera transparente y rindiendo periódicamente los informes sobre las actividades realizadas.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b/>
          <w:sz w:val="22"/>
          <w:szCs w:val="22"/>
        </w:rPr>
        <w:t>Artículo 21.</w:t>
      </w:r>
      <w:r w:rsidRPr="00FB237D">
        <w:rPr>
          <w:rFonts w:cs="Arial"/>
          <w:sz w:val="22"/>
          <w:szCs w:val="22"/>
        </w:rPr>
        <w:t xml:space="preserve"> Son facultades y atribuciones del Patronato: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I. Proveer recursos económicos para la adquisición, mantenimiento y reposición del equipo del Complejo que le corresponda;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II. Administrar los recursos derivados de donativos, donaciones y conceptos similares que aporten los particulares, sean personas físicas o morales, nacionales o extranjeras;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III. Proponer al Ayuntamiento las inversiones necesarias para el mantenimiento, ampliación y, en su caso, construcción, de instalaciones;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IV. Diseñar y realizar campañas de difusión para promocionar las actividades del Complejo;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V. Realizar permanentemente la evaluación del personal operativo y participar en el diseño, planeación e implementación de los cursos de capacitación;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VI. Participar en la elaboración del anteproyecto de presupuesto anual para cada ejercicio fiscal a efecto de que sea integrado al presupuesto del Ayuntamiento y vigilar la entrega oportuna de las asignaciones presupuestales que le correspondan al Complejo;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VII. Emitir opinión sobre aquellas decisiones administrativas u operativas que pudieran afectar los intereses de los usuarios, el objeto del Complejo o su patrimonio;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VIII. Formar y organizar el voluntariado de apoyo al patronato para coadyuvar en la consecución de sus objetivos;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IX. Citar al Administrador del Complejo para rendir los informes que se le requieran;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X. Elaborar el proyecto de Reglamento Interior del Patronato para establecer las disposiciones que regirán su funcionamiento, las atribuciones de sus integrantes y lo relativo a su organización interna, todo ello de conformidad al presente reglamento. El proyecto será remitido al Cabildo para su aprobación;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 xml:space="preserve">XI. Participar en la elaboración y aprobación de los manuales de procedimientos, de operación, protocolos y, en general, todas las normas técnicas, operativas y administrativas que tengan por objeto regular los servicios públicos que presta el Complejo; y  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XII. Emitir opinión sobre cualquier incremento de cuotas o tarifas relativas a los servicios públicos que presta el Complejo, previo a que las mismas, en su caso, entren en vigor; y</w:t>
      </w:r>
    </w:p>
    <w:p w:rsidR="00BA2C45" w:rsidRPr="00FB237D" w:rsidRDefault="00BA2C45" w:rsidP="00BA2C45">
      <w:pPr>
        <w:ind w:left="709" w:right="786"/>
        <w:jc w:val="both"/>
        <w:rPr>
          <w:rFonts w:cs="Arial"/>
          <w:sz w:val="22"/>
          <w:szCs w:val="22"/>
        </w:rPr>
      </w:pPr>
      <w:r w:rsidRPr="00FB237D">
        <w:rPr>
          <w:rFonts w:cs="Arial"/>
          <w:sz w:val="22"/>
          <w:szCs w:val="22"/>
        </w:rPr>
        <w:t>XIII. Las demás que se desprendan del presente reglamento y de otras disposiciones jurídicas que resulten aplicables.</w:t>
      </w:r>
    </w:p>
    <w:p w:rsidR="00BA2C45" w:rsidRPr="00FB237D" w:rsidRDefault="00BA2C45" w:rsidP="00BA2C45">
      <w:pPr>
        <w:ind w:left="709" w:right="786"/>
        <w:rPr>
          <w:rFonts w:cs="Arial"/>
          <w:sz w:val="22"/>
          <w:szCs w:val="22"/>
        </w:rPr>
      </w:pPr>
    </w:p>
    <w:p w:rsidR="00BA2C45" w:rsidRPr="000E1816" w:rsidRDefault="00BA2C45" w:rsidP="00BA2C45">
      <w:pPr>
        <w:tabs>
          <w:tab w:val="left" w:pos="8647"/>
        </w:tabs>
        <w:ind w:left="426" w:right="928"/>
        <w:jc w:val="center"/>
        <w:rPr>
          <w:rFonts w:cs="Arial"/>
          <w:b/>
          <w:sz w:val="22"/>
          <w:szCs w:val="22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TRANSITORIOS</w:t>
      </w:r>
    </w:p>
    <w:p w:rsidR="00BA2C45" w:rsidRPr="000E1816" w:rsidRDefault="00BA2C45" w:rsidP="00BA2C45">
      <w:pPr>
        <w:tabs>
          <w:tab w:val="left" w:pos="8647"/>
        </w:tabs>
        <w:ind w:left="426" w:right="928"/>
        <w:jc w:val="both"/>
        <w:rPr>
          <w:rFonts w:cs="Arial"/>
          <w:sz w:val="22"/>
          <w:szCs w:val="22"/>
        </w:rPr>
      </w:pPr>
    </w:p>
    <w:p w:rsidR="00BA2C45" w:rsidRPr="000E1816" w:rsidRDefault="00BA2C45" w:rsidP="00BA2C45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 Primero</w:t>
      </w:r>
      <w:r w:rsidRPr="000E1816">
        <w:rPr>
          <w:rFonts w:eastAsia="Verdana" w:cs="Arial"/>
          <w:sz w:val="22"/>
          <w:szCs w:val="22"/>
          <w:lang w:val="es-MX"/>
        </w:rPr>
        <w:t xml:space="preserve">. </w:t>
      </w:r>
      <w:r>
        <w:rPr>
          <w:rFonts w:cs="Arial"/>
          <w:sz w:val="22"/>
          <w:szCs w:val="22"/>
        </w:rPr>
        <w:t>La R</w:t>
      </w:r>
      <w:r w:rsidRPr="002C6C5F">
        <w:rPr>
          <w:rFonts w:cs="Arial"/>
          <w:sz w:val="22"/>
          <w:szCs w:val="22"/>
        </w:rPr>
        <w:t>eforma al Reglamento de De</w:t>
      </w:r>
      <w:r>
        <w:rPr>
          <w:rFonts w:cs="Arial"/>
          <w:sz w:val="22"/>
          <w:szCs w:val="22"/>
        </w:rPr>
        <w:t>l Complejo Ecológico y Deportivo Denominado Línea Verde del Municipio de Torreón; Coahuila de Zaragoza,</w:t>
      </w:r>
      <w:r w:rsidRPr="002C6C5F">
        <w:rPr>
          <w:rFonts w:cs="Arial"/>
          <w:sz w:val="22"/>
          <w:szCs w:val="22"/>
        </w:rPr>
        <w:t xml:space="preserve"> entrará</w:t>
      </w:r>
      <w:r>
        <w:rPr>
          <w:rFonts w:cs="Arial"/>
          <w:sz w:val="22"/>
          <w:szCs w:val="22"/>
        </w:rPr>
        <w:t xml:space="preserve"> en vigor al día siguiente</w:t>
      </w:r>
      <w:r w:rsidRPr="000E1816">
        <w:rPr>
          <w:rFonts w:eastAsia="Verdana" w:cs="Arial"/>
          <w:sz w:val="22"/>
          <w:szCs w:val="22"/>
          <w:lang w:val="es-MX"/>
        </w:rPr>
        <w:t xml:space="preserve"> de su publicación en la Gaceta Municipal;</w:t>
      </w:r>
    </w:p>
    <w:p w:rsidR="00BA2C45" w:rsidRDefault="00BA2C45" w:rsidP="00BA2C45">
      <w:pPr>
        <w:tabs>
          <w:tab w:val="left" w:pos="8647"/>
        </w:tabs>
        <w:ind w:left="426" w:right="928"/>
        <w:jc w:val="both"/>
        <w:rPr>
          <w:rFonts w:eastAsia="Verdana" w:cs="Arial"/>
          <w:b/>
          <w:sz w:val="22"/>
          <w:szCs w:val="22"/>
          <w:lang w:val="es-MX"/>
        </w:rPr>
      </w:pPr>
    </w:p>
    <w:p w:rsidR="00BA2C45" w:rsidRPr="000E1816" w:rsidRDefault="00BA2C45" w:rsidP="00BA2C45">
      <w:pPr>
        <w:tabs>
          <w:tab w:val="left" w:pos="8647"/>
        </w:tabs>
        <w:ind w:left="426" w:right="928"/>
        <w:jc w:val="both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lastRenderedPageBreak/>
        <w:t>Artículo Segundo.</w:t>
      </w:r>
      <w:r w:rsidRPr="000E1816">
        <w:rPr>
          <w:rFonts w:eastAsia="Verdana" w:cs="Arial"/>
          <w:sz w:val="22"/>
          <w:szCs w:val="22"/>
          <w:lang w:val="es-MX"/>
        </w:rPr>
        <w:t xml:space="preserve"> Se derogan todas las disposiciones reglamentarias y administrativas que se opongan al Presente Reglamento; y</w:t>
      </w:r>
    </w:p>
    <w:p w:rsidR="00BA2C45" w:rsidRDefault="00BA2C45" w:rsidP="00BA2C45">
      <w:pPr>
        <w:tabs>
          <w:tab w:val="left" w:pos="8647"/>
        </w:tabs>
        <w:ind w:left="426" w:right="928"/>
        <w:rPr>
          <w:rFonts w:eastAsia="Verdana" w:cs="Arial"/>
          <w:b/>
          <w:sz w:val="22"/>
          <w:szCs w:val="22"/>
          <w:lang w:val="es-MX"/>
        </w:rPr>
      </w:pPr>
    </w:p>
    <w:p w:rsidR="00BA2C45" w:rsidRPr="000E1816" w:rsidRDefault="00BA2C45" w:rsidP="00BA2C45">
      <w:pPr>
        <w:tabs>
          <w:tab w:val="left" w:pos="8647"/>
        </w:tabs>
        <w:ind w:left="426" w:right="928"/>
        <w:rPr>
          <w:rFonts w:eastAsia="Verdana" w:cs="Arial"/>
          <w:sz w:val="22"/>
          <w:szCs w:val="22"/>
          <w:lang w:val="es-MX"/>
        </w:rPr>
      </w:pPr>
      <w:r w:rsidRPr="000E1816">
        <w:rPr>
          <w:rFonts w:eastAsia="Verdana" w:cs="Arial"/>
          <w:b/>
          <w:sz w:val="22"/>
          <w:szCs w:val="22"/>
          <w:lang w:val="es-MX"/>
        </w:rPr>
        <w:t>Artículo Tercero</w:t>
      </w:r>
      <w:r w:rsidRPr="000E1816">
        <w:rPr>
          <w:rFonts w:eastAsia="Verdana" w:cs="Arial"/>
          <w:sz w:val="22"/>
          <w:szCs w:val="22"/>
          <w:lang w:val="es-MX"/>
        </w:rPr>
        <w:t>. Se instruye al Secretario del Republicano Ayuntamiento para que solicite la publicación del Reglamento en el Periódico Oficial del Gobierno del Estado de Coahuila.</w:t>
      </w:r>
    </w:p>
    <w:p w:rsidR="00BA2C45" w:rsidRPr="000E1816" w:rsidRDefault="00BA2C45" w:rsidP="00BA2C45">
      <w:pPr>
        <w:rPr>
          <w:rFonts w:cs="Arial"/>
          <w:sz w:val="22"/>
          <w:szCs w:val="22"/>
        </w:rPr>
      </w:pPr>
    </w:p>
    <w:p w:rsidR="00BA2C45" w:rsidRPr="000E1816" w:rsidRDefault="00BA2C45" w:rsidP="00BA2C45">
      <w:pPr>
        <w:ind w:left="426" w:right="503"/>
        <w:rPr>
          <w:rFonts w:eastAsia="Verdana" w:cs="Arial"/>
          <w:i/>
          <w:sz w:val="22"/>
          <w:szCs w:val="22"/>
        </w:rPr>
      </w:pPr>
    </w:p>
    <w:p w:rsidR="00BA2C45" w:rsidRDefault="00BA2C45" w:rsidP="00BA2C45">
      <w:pPr>
        <w:ind w:left="426" w:right="503"/>
        <w:rPr>
          <w:rFonts w:eastAsia="Verdana" w:cs="Arial"/>
          <w:i/>
          <w:sz w:val="22"/>
          <w:szCs w:val="22"/>
          <w:lang w:val="es-MX"/>
        </w:rPr>
      </w:pPr>
    </w:p>
    <w:p w:rsidR="00BA2C45" w:rsidRPr="002A7615" w:rsidRDefault="00BA2C45" w:rsidP="00BA2C45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2A7615">
        <w:rPr>
          <w:rFonts w:cs="Arial"/>
          <w:b/>
          <w:sz w:val="22"/>
          <w:szCs w:val="22"/>
        </w:rPr>
        <w:t>PRESIDENTE MUNICIPAL</w:t>
      </w:r>
    </w:p>
    <w:p w:rsidR="00BA2C45" w:rsidRDefault="00BA2C45" w:rsidP="00BA2C45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BA2C45" w:rsidRDefault="00BA2C45" w:rsidP="00BA2C45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BA2C45" w:rsidRPr="002A7615" w:rsidRDefault="00BA2C45" w:rsidP="00BA2C45">
      <w:pP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</w:t>
      </w:r>
      <w:r w:rsidRPr="002A7615">
        <w:rPr>
          <w:rFonts w:cs="Arial"/>
          <w:b/>
          <w:sz w:val="22"/>
          <w:szCs w:val="22"/>
        </w:rPr>
        <w:t>IC. JORGE LUIS MORAN DELGADO.</w:t>
      </w:r>
    </w:p>
    <w:p w:rsidR="00BA2C45" w:rsidRDefault="00BA2C45" w:rsidP="00BA2C45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BA2C45" w:rsidRPr="002A7615" w:rsidRDefault="00BA2C45" w:rsidP="00BA2C45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BA2C45" w:rsidRPr="002A7615" w:rsidRDefault="00BA2C45" w:rsidP="00BA2C45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2A7615">
        <w:rPr>
          <w:rFonts w:cs="Arial"/>
          <w:b/>
          <w:sz w:val="22"/>
          <w:szCs w:val="22"/>
        </w:rPr>
        <w:t>SECRETARIO DEL AYUNTAMIENTO</w:t>
      </w:r>
    </w:p>
    <w:p w:rsidR="00BA2C45" w:rsidRPr="002A7615" w:rsidRDefault="00BA2C45" w:rsidP="00BA2C45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BA2C45" w:rsidRDefault="00BA2C45" w:rsidP="00BA2C45">
      <w:pPr>
        <w:spacing w:line="360" w:lineRule="auto"/>
        <w:jc w:val="center"/>
        <w:rPr>
          <w:rFonts w:cs="Arial"/>
          <w:b/>
          <w:sz w:val="22"/>
          <w:szCs w:val="22"/>
        </w:rPr>
      </w:pPr>
    </w:p>
    <w:p w:rsidR="00DC04F2" w:rsidRDefault="00BA2C45" w:rsidP="00BA2C45">
      <w:r>
        <w:rPr>
          <w:rFonts w:cs="Arial"/>
          <w:b/>
          <w:sz w:val="22"/>
          <w:szCs w:val="22"/>
        </w:rPr>
        <w:t>LIC. JORGE EDUARDO MALDONADO RIVAS</w:t>
      </w:r>
      <w:r w:rsidRPr="002A7615">
        <w:rPr>
          <w:rFonts w:cs="Arial"/>
          <w:b/>
          <w:sz w:val="22"/>
          <w:szCs w:val="22"/>
        </w:rPr>
        <w:t>.</w:t>
      </w:r>
      <w:bookmarkStart w:id="0" w:name="_GoBack"/>
      <w:bookmarkEnd w:id="0"/>
    </w:p>
    <w:sectPr w:rsidR="00DC04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45"/>
    <w:rsid w:val="009B5DB2"/>
    <w:rsid w:val="00BA2C45"/>
    <w:rsid w:val="00D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45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45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Salas</dc:creator>
  <cp:lastModifiedBy>David Salas</cp:lastModifiedBy>
  <cp:revision>1</cp:revision>
  <dcterms:created xsi:type="dcterms:W3CDTF">2017-12-05T20:44:00Z</dcterms:created>
  <dcterms:modified xsi:type="dcterms:W3CDTF">2017-12-05T20:44:00Z</dcterms:modified>
</cp:coreProperties>
</file>